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DF56" w14:textId="77777777" w:rsidR="00A549E1" w:rsidRPr="001458CE" w:rsidRDefault="00A549E1" w:rsidP="00A549E1">
      <w:pPr>
        <w:rPr>
          <w:b/>
          <w:sz w:val="28"/>
          <w:szCs w:val="28"/>
        </w:rPr>
      </w:pPr>
      <w:r w:rsidRPr="001458CE">
        <w:rPr>
          <w:b/>
          <w:sz w:val="28"/>
          <w:szCs w:val="28"/>
        </w:rPr>
        <w:t>6.  Robot Creation</w:t>
      </w:r>
    </w:p>
    <w:tbl>
      <w:tblPr>
        <w:tblStyle w:val="TableGrid"/>
        <w:tblW w:w="11070" w:type="dxa"/>
        <w:tblInd w:w="-11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A549E1" w:rsidRPr="004E757F" w14:paraId="0DD73BC2" w14:textId="77777777" w:rsidTr="00561679">
        <w:tc>
          <w:tcPr>
            <w:tcW w:w="11070" w:type="dxa"/>
          </w:tcPr>
          <w:p w14:paraId="199BEDA4" w14:textId="77777777" w:rsidR="00A549E1" w:rsidRPr="004E757F" w:rsidRDefault="00A549E1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0DF868C0" w14:textId="77777777" w:rsidR="00A549E1" w:rsidRPr="001458CE" w:rsidRDefault="00A549E1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 xml:space="preserve">Project </w:t>
            </w: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Robot Creation</w:t>
            </w:r>
          </w:p>
        </w:tc>
      </w:tr>
      <w:tr w:rsidR="00A549E1" w:rsidRPr="004E757F" w14:paraId="2BCFBB67" w14:textId="77777777" w:rsidTr="00561679">
        <w:tc>
          <w:tcPr>
            <w:tcW w:w="11070" w:type="dxa"/>
          </w:tcPr>
          <w:p w14:paraId="151C4930" w14:textId="77777777" w:rsidR="00A549E1" w:rsidRPr="004E757F" w:rsidRDefault="00A549E1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79306364" w14:textId="77777777" w:rsidR="00A549E1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Materials: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1 MEDIUM</w:t>
            </w:r>
            <w:r w:rsidRPr="004E757F">
              <w:rPr>
                <w:rFonts w:ascii="Bangla MN" w:hAnsi="Bangla MN"/>
                <w:sz w:val="32"/>
                <w:szCs w:val="32"/>
              </w:rPr>
              <w:t xml:space="preserve"> Paper</w:t>
            </w:r>
            <w:r>
              <w:rPr>
                <w:rFonts w:ascii="Bangla MN" w:hAnsi="Bangla MN"/>
                <w:sz w:val="32"/>
                <w:szCs w:val="32"/>
              </w:rPr>
              <w:t xml:space="preserve"> </w:t>
            </w:r>
          </w:p>
          <w:p w14:paraId="5061F2EE" w14:textId="77777777" w:rsidR="00A549E1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>Material Options:</w:t>
            </w:r>
          </w:p>
          <w:p w14:paraId="58B17B30" w14:textId="77777777" w:rsidR="00A549E1" w:rsidRPr="004E757F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>Colored Papers, Crayons, Oil Pastels, Markers, Sharpies, Chalks</w:t>
            </w:r>
          </w:p>
        </w:tc>
      </w:tr>
      <w:tr w:rsidR="00A549E1" w:rsidRPr="004E757F" w14:paraId="08C10A08" w14:textId="77777777" w:rsidTr="00561679">
        <w:tc>
          <w:tcPr>
            <w:tcW w:w="11070" w:type="dxa"/>
          </w:tcPr>
          <w:p w14:paraId="5B552586" w14:textId="77777777" w:rsidR="00A549E1" w:rsidRPr="004E757F" w:rsidRDefault="00A549E1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6C8D6DFA" w14:textId="77777777" w:rsidR="00A549E1" w:rsidRPr="004E757F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Inspiration: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  <w:r>
              <w:rPr>
                <w:rFonts w:ascii="Bangla MN" w:hAnsi="Bangla MN"/>
                <w:sz w:val="32"/>
                <w:szCs w:val="32"/>
              </w:rPr>
              <w:t>Imagination</w:t>
            </w:r>
          </w:p>
        </w:tc>
      </w:tr>
      <w:tr w:rsidR="00A549E1" w:rsidRPr="004E757F" w14:paraId="07750CB4" w14:textId="77777777" w:rsidTr="00561679">
        <w:tc>
          <w:tcPr>
            <w:tcW w:w="11070" w:type="dxa"/>
          </w:tcPr>
          <w:p w14:paraId="70AA9245" w14:textId="77777777" w:rsidR="00A549E1" w:rsidRPr="004E757F" w:rsidRDefault="00A549E1" w:rsidP="00561679">
            <w:pPr>
              <w:rPr>
                <w:rFonts w:ascii="Bangla MN" w:hAnsi="Bangla MN"/>
                <w:sz w:val="16"/>
                <w:szCs w:val="16"/>
              </w:rPr>
            </w:pPr>
          </w:p>
          <w:p w14:paraId="5ABA5833" w14:textId="77777777" w:rsidR="00A549E1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  <w:u w:val="single"/>
              </w:rPr>
              <w:t>Directions:</w:t>
            </w:r>
            <w:r>
              <w:rPr>
                <w:rFonts w:ascii="Bangla MN" w:hAnsi="Bangla MN"/>
                <w:b/>
                <w:sz w:val="32"/>
                <w:szCs w:val="32"/>
              </w:rPr>
              <w:t xml:space="preserve">  </w:t>
            </w:r>
          </w:p>
          <w:p w14:paraId="39D6958A" w14:textId="77777777" w:rsidR="00A549E1" w:rsidRDefault="00A549E1" w:rsidP="00561679">
            <w:pPr>
              <w:rPr>
                <w:rFonts w:ascii="Bangla MN" w:hAnsi="Bangla MN"/>
                <w:b/>
                <w:sz w:val="32"/>
                <w:szCs w:val="32"/>
                <w:u w:val="single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1.  Take your time and work   </w:t>
            </w:r>
            <w:proofErr w:type="gramStart"/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>S  L</w:t>
            </w:r>
            <w:proofErr w:type="gramEnd"/>
            <w:r w:rsidRPr="004E757F">
              <w:rPr>
                <w:rFonts w:ascii="Bangla MN" w:hAnsi="Bangla MN"/>
                <w:b/>
                <w:sz w:val="32"/>
                <w:szCs w:val="32"/>
                <w:u w:val="single"/>
              </w:rPr>
              <w:t xml:space="preserve"> O  W  L  Y</w:t>
            </w:r>
          </w:p>
          <w:p w14:paraId="78339005" w14:textId="77777777" w:rsidR="00A549E1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2.  Dig into your wildest dreams! Make up the most   </w:t>
            </w:r>
          </w:p>
          <w:p w14:paraId="6D28F531" w14:textId="77777777" w:rsidR="00A549E1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    </w:t>
            </w:r>
            <w:proofErr w:type="gramStart"/>
            <w:r>
              <w:rPr>
                <w:rFonts w:ascii="Bangla MN" w:hAnsi="Bangla MN"/>
                <w:sz w:val="32"/>
                <w:szCs w:val="32"/>
              </w:rPr>
              <w:t>creative</w:t>
            </w:r>
            <w:proofErr w:type="gramEnd"/>
            <w:r>
              <w:rPr>
                <w:rFonts w:ascii="Bangla MN" w:hAnsi="Bangla MN"/>
                <w:sz w:val="32"/>
                <w:szCs w:val="32"/>
              </w:rPr>
              <w:t xml:space="preserve"> robot that you can imagine.</w:t>
            </w:r>
          </w:p>
          <w:p w14:paraId="57534FDC" w14:textId="77777777" w:rsidR="00A549E1" w:rsidRDefault="00A549E1" w:rsidP="00561679">
            <w:pPr>
              <w:rPr>
                <w:rFonts w:ascii="Bangla MN" w:hAnsi="Bangla MN"/>
                <w:b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3.  Choose an interesting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PERSPECTIVE</w:t>
            </w:r>
          </w:p>
          <w:p w14:paraId="322B9CE4" w14:textId="77777777" w:rsidR="00A549E1" w:rsidRPr="005F5450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b/>
                <w:sz w:val="32"/>
                <w:szCs w:val="32"/>
              </w:rPr>
              <w:t xml:space="preserve"> </w:t>
            </w:r>
            <w:r w:rsidRPr="005F5450">
              <w:rPr>
                <w:rFonts w:ascii="Bangla MN" w:hAnsi="Bangla MN"/>
                <w:sz w:val="32"/>
                <w:szCs w:val="32"/>
              </w:rPr>
              <w:t xml:space="preserve">   </w:t>
            </w:r>
            <w:r>
              <w:rPr>
                <w:rFonts w:ascii="Bangla MN" w:hAnsi="Bangla MN"/>
                <w:sz w:val="32"/>
                <w:szCs w:val="32"/>
              </w:rPr>
              <w:t xml:space="preserve"> </w:t>
            </w:r>
            <w:r w:rsidRPr="005F5450">
              <w:rPr>
                <w:rFonts w:ascii="Bangla MN" w:hAnsi="Bangla MN"/>
                <w:sz w:val="32"/>
                <w:szCs w:val="32"/>
              </w:rPr>
              <w:t>4. Use the handouts and examples for inspiration</w:t>
            </w:r>
          </w:p>
          <w:p w14:paraId="4E2E94DE" w14:textId="77777777" w:rsidR="00A549E1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5.  Try to add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SHADING</w:t>
            </w:r>
            <w:r>
              <w:rPr>
                <w:rFonts w:ascii="Bangla MN" w:hAnsi="Bangla MN"/>
                <w:sz w:val="32"/>
                <w:szCs w:val="32"/>
              </w:rPr>
              <w:t xml:space="preserve"> &amp; </w:t>
            </w:r>
            <w:r w:rsidRPr="004E757F">
              <w:rPr>
                <w:rFonts w:ascii="Bangla MN" w:hAnsi="Bangla MN"/>
                <w:b/>
                <w:sz w:val="32"/>
                <w:szCs w:val="32"/>
              </w:rPr>
              <w:t>TEXTURE</w:t>
            </w:r>
            <w:r>
              <w:rPr>
                <w:rFonts w:ascii="Bangla MN" w:hAnsi="Bangla MN"/>
                <w:sz w:val="32"/>
                <w:szCs w:val="32"/>
              </w:rPr>
              <w:t xml:space="preserve"> </w:t>
            </w:r>
          </w:p>
          <w:p w14:paraId="6C11F1C5" w14:textId="77777777" w:rsidR="00A549E1" w:rsidRPr="004E757F" w:rsidRDefault="00A549E1" w:rsidP="00561679">
            <w:pPr>
              <w:rPr>
                <w:rFonts w:ascii="Bangla MN" w:hAnsi="Bangla MN"/>
                <w:sz w:val="32"/>
                <w:szCs w:val="32"/>
              </w:rPr>
            </w:pPr>
            <w:r>
              <w:rPr>
                <w:rFonts w:ascii="Bangla MN" w:hAnsi="Bangla MN"/>
                <w:sz w:val="32"/>
                <w:szCs w:val="32"/>
              </w:rPr>
              <w:t xml:space="preserve">     6.  Don’t copy what’s already out </w:t>
            </w:r>
            <w:proofErr w:type="gramStart"/>
            <w:r>
              <w:rPr>
                <w:rFonts w:ascii="Bangla MN" w:hAnsi="Bangla MN"/>
                <w:sz w:val="32"/>
                <w:szCs w:val="32"/>
              </w:rPr>
              <w:t>there,</w:t>
            </w:r>
            <w:proofErr w:type="gramEnd"/>
            <w:r>
              <w:rPr>
                <w:rFonts w:ascii="Bangla MN" w:hAnsi="Bangla MN"/>
                <w:sz w:val="32"/>
                <w:szCs w:val="32"/>
              </w:rPr>
              <w:t xml:space="preserve"> make your robot unique and different!</w:t>
            </w:r>
          </w:p>
        </w:tc>
      </w:tr>
    </w:tbl>
    <w:p w14:paraId="30750BDD" w14:textId="77777777" w:rsidR="00A549E1" w:rsidRDefault="00A549E1" w:rsidP="00A549E1"/>
    <w:p w14:paraId="1554F926" w14:textId="77777777" w:rsidR="00A549E1" w:rsidRPr="009D3AF0" w:rsidRDefault="00A549E1" w:rsidP="00A549E1">
      <w:pPr>
        <w:jc w:val="center"/>
        <w:rPr>
          <w:rFonts w:ascii="Chalkboard" w:hAnsi="Chalkboard"/>
          <w:b/>
        </w:rPr>
      </w:pPr>
      <w:r w:rsidRPr="009D3AF0">
        <w:rPr>
          <w:rFonts w:ascii="Chalkboard" w:hAnsi="Chalkboard"/>
          <w:b/>
        </w:rPr>
        <w:t xml:space="preserve">Turning STEM </w:t>
      </w:r>
      <w:r w:rsidRPr="009D3AF0">
        <w:rPr>
          <w:rFonts w:ascii="Chalkboard" w:hAnsi="Chalkboard"/>
          <w:b/>
        </w:rPr>
        <w:sym w:font="Wingdings" w:char="F0E0"/>
      </w:r>
      <w:r w:rsidRPr="009D3AF0">
        <w:rPr>
          <w:rFonts w:ascii="Chalkboard" w:hAnsi="Chalkboard"/>
          <w:b/>
        </w:rPr>
        <w:t xml:space="preserve"> </w:t>
      </w:r>
      <w:proofErr w:type="gramStart"/>
      <w:r w:rsidRPr="009D3AF0">
        <w:rPr>
          <w:rFonts w:ascii="Chalkboard" w:hAnsi="Chalkboard"/>
          <w:b/>
        </w:rPr>
        <w:t>STEAM  Cross</w:t>
      </w:r>
      <w:proofErr w:type="gramEnd"/>
      <w:r w:rsidRPr="009D3AF0">
        <w:rPr>
          <w:rFonts w:ascii="Chalkboard" w:hAnsi="Chalkboard"/>
          <w:b/>
        </w:rPr>
        <w:t>-curricular connections</w:t>
      </w:r>
    </w:p>
    <w:tbl>
      <w:tblPr>
        <w:tblStyle w:val="TableGrid"/>
        <w:tblW w:w="109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700"/>
        <w:gridCol w:w="1980"/>
        <w:gridCol w:w="2520"/>
        <w:gridCol w:w="1350"/>
        <w:gridCol w:w="2430"/>
      </w:tblGrid>
      <w:tr w:rsidR="00A549E1" w:rsidRPr="00185C4C" w14:paraId="16FFD86F" w14:textId="77777777" w:rsidTr="00561679">
        <w:tc>
          <w:tcPr>
            <w:tcW w:w="2700" w:type="dxa"/>
          </w:tcPr>
          <w:p w14:paraId="77E6F4CD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Science</w:t>
            </w:r>
          </w:p>
        </w:tc>
        <w:tc>
          <w:tcPr>
            <w:tcW w:w="1980" w:type="dxa"/>
          </w:tcPr>
          <w:p w14:paraId="724A600B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Technology</w:t>
            </w:r>
          </w:p>
        </w:tc>
        <w:tc>
          <w:tcPr>
            <w:tcW w:w="2520" w:type="dxa"/>
          </w:tcPr>
          <w:p w14:paraId="2A5384B4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Engineering</w:t>
            </w:r>
          </w:p>
        </w:tc>
        <w:tc>
          <w:tcPr>
            <w:tcW w:w="1350" w:type="dxa"/>
          </w:tcPr>
          <w:p w14:paraId="6116A6DC" w14:textId="77777777" w:rsidR="00A549E1" w:rsidRPr="00185C4C" w:rsidRDefault="00A549E1" w:rsidP="00561679">
            <w:pPr>
              <w:ind w:right="-243"/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Art</w:t>
            </w:r>
          </w:p>
        </w:tc>
        <w:tc>
          <w:tcPr>
            <w:tcW w:w="2430" w:type="dxa"/>
          </w:tcPr>
          <w:p w14:paraId="3D0C2BFA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 w:rsidRPr="00185C4C">
              <w:rPr>
                <w:rFonts w:ascii="Chalkboard" w:hAnsi="Chalkboard"/>
              </w:rPr>
              <w:t>Math</w:t>
            </w:r>
          </w:p>
        </w:tc>
      </w:tr>
      <w:tr w:rsidR="00A549E1" w:rsidRPr="00185C4C" w14:paraId="69557A06" w14:textId="77777777" w:rsidTr="00561679">
        <w:tc>
          <w:tcPr>
            <w:tcW w:w="2700" w:type="dxa"/>
          </w:tcPr>
          <w:p w14:paraId="701EE028" w14:textId="77777777" w:rsidR="00A549E1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- </w:t>
            </w:r>
            <w:r w:rsidRPr="00185C4C">
              <w:rPr>
                <w:rFonts w:ascii="Chalkboard" w:hAnsi="Chalkboard"/>
              </w:rPr>
              <w:t xml:space="preserve">Consider, Imagine, and Explore various </w:t>
            </w:r>
            <w:r>
              <w:rPr>
                <w:rFonts w:ascii="Chalkboard" w:hAnsi="Chalkboard"/>
              </w:rPr>
              <w:t>robots in our world today and study what they do</w:t>
            </w:r>
          </w:p>
          <w:p w14:paraId="6B8A4375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Explore robots as seen on TV and in movies and consider their purpose, abilities, and shortfalls</w:t>
            </w:r>
          </w:p>
        </w:tc>
        <w:tc>
          <w:tcPr>
            <w:tcW w:w="1980" w:type="dxa"/>
          </w:tcPr>
          <w:p w14:paraId="324AD31F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Research on-line, the various ways that glue and other similar mediums can be used creatively within projects… beeswax, batik</w:t>
            </w:r>
          </w:p>
        </w:tc>
        <w:tc>
          <w:tcPr>
            <w:tcW w:w="2520" w:type="dxa"/>
          </w:tcPr>
          <w:p w14:paraId="7B920A39" w14:textId="77777777" w:rsidR="00A549E1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Investigate and Explore robotics and how they are used to enhance life and change our world</w:t>
            </w:r>
          </w:p>
          <w:p w14:paraId="2C9F353A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Investigate the positive and negative impacts that robotics have in our world today</w:t>
            </w:r>
          </w:p>
        </w:tc>
        <w:tc>
          <w:tcPr>
            <w:tcW w:w="1350" w:type="dxa"/>
          </w:tcPr>
          <w:p w14:paraId="72C9CA1C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Create robots out of different media and materials</w:t>
            </w:r>
          </w:p>
        </w:tc>
        <w:tc>
          <w:tcPr>
            <w:tcW w:w="2430" w:type="dxa"/>
          </w:tcPr>
          <w:p w14:paraId="425B7E6C" w14:textId="77777777" w:rsidR="00A549E1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- Investigate the numeric similarities that differing robotics have in common (number of wheels, weight of battery) </w:t>
            </w:r>
          </w:p>
          <w:p w14:paraId="4B0DBE97" w14:textId="77777777" w:rsidR="00A549E1" w:rsidRPr="00185C4C" w:rsidRDefault="00A549E1" w:rsidP="0056167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- Explore symmetry and asymmetry in robotic design</w:t>
            </w:r>
          </w:p>
        </w:tc>
      </w:tr>
    </w:tbl>
    <w:p w14:paraId="0F3729D9" w14:textId="77777777" w:rsidR="00FD1A8D" w:rsidRDefault="00C047EE">
      <w:r>
        <w:rPr>
          <w:noProof/>
        </w:rPr>
        <w:lastRenderedPageBreak/>
        <w:drawing>
          <wp:inline distT="0" distB="0" distL="0" distR="0" wp14:anchorId="524D325D" wp14:editId="7691ED07">
            <wp:extent cx="5486400" cy="6769247"/>
            <wp:effectExtent l="0" t="0" r="0" b="1270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73F1E2D" wp14:editId="2B758F46">
            <wp:extent cx="5486400" cy="2726161"/>
            <wp:effectExtent l="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8062B9F" wp14:editId="7FC45FA1">
            <wp:extent cx="5486400" cy="7857134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A8D" w:rsidSect="00A549E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E1"/>
    <w:rsid w:val="005D75F5"/>
    <w:rsid w:val="00A549E1"/>
    <w:rsid w:val="00C047E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57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1187</Characters>
  <Application>Microsoft Macintosh Word</Application>
  <DocSecurity>0</DocSecurity>
  <Lines>9</Lines>
  <Paragraphs>2</Paragraphs>
  <ScaleCrop>false</ScaleCrop>
  <Company>Bethel Public Schools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</dc:creator>
  <cp:keywords/>
  <dc:description/>
  <cp:lastModifiedBy>BPS</cp:lastModifiedBy>
  <cp:revision>2</cp:revision>
  <dcterms:created xsi:type="dcterms:W3CDTF">2018-01-23T17:46:00Z</dcterms:created>
  <dcterms:modified xsi:type="dcterms:W3CDTF">2018-01-24T01:28:00Z</dcterms:modified>
</cp:coreProperties>
</file>